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17" w:rsidRPr="00FD1CF0" w:rsidRDefault="00012D17" w:rsidP="00012D1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76087B">
        <w:rPr>
          <w:rFonts w:eastAsiaTheme="minorEastAsia" w:hint="eastAsia"/>
          <w:b/>
          <w:i/>
          <w:noProof/>
          <w:sz w:val="28"/>
          <w:lang w:eastAsia="ko-KR"/>
        </w:rPr>
        <w:t>4967</w:t>
      </w:r>
    </w:p>
    <w:p w:rsidR="00012D17" w:rsidRDefault="00012D17" w:rsidP="00012D1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Goteborg, Sweden, August 22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26,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868EB">
        <w:rPr>
          <w:rFonts w:ascii="Arial" w:hAnsi="Arial" w:cs="Arial"/>
          <w:b/>
          <w:noProof/>
          <w:sz w:val="28"/>
          <w:szCs w:val="28"/>
          <w:lang w:val="en-US" w:eastAsia="ko-KR"/>
        </w:rPr>
        <w:t>9.4.</w:t>
      </w:r>
      <w:r w:rsidR="008135F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5868EB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8135F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F77E3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5868EB" w:rsidRPr="005868EB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E56B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RB </w:t>
      </w:r>
      <w:r w:rsidR="007A203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specific L2 entity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C458D" w:rsidRPr="00D34CBA" w:rsidRDefault="00441261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i w:val="0"/>
          <w:lang w:val="en-US" w:eastAsia="ko-KR"/>
        </w:rPr>
        <w:t xml:space="preserve">In RAN2 #93bis meeting, </w:t>
      </w:r>
      <w:r w:rsidR="00D34CBA">
        <w:rPr>
          <w:i w:val="0"/>
          <w:lang w:val="en-US" w:eastAsia="ko-KR"/>
        </w:rPr>
        <w:t xml:space="preserve">SI on New Radio Access Technology started with an objective of </w:t>
      </w:r>
      <w:r w:rsidR="00D34CBA" w:rsidRPr="00D34CBA">
        <w:rPr>
          <w:i w:val="0"/>
          <w:lang w:val="en-US" w:eastAsia="ko-KR"/>
        </w:rPr>
        <w:t>gaining a common understanding on what is required in terms of radio protocol structure and architecture</w:t>
      </w:r>
      <w:r w:rsidR="00D34CBA">
        <w:rPr>
          <w:i w:val="0"/>
          <w:lang w:val="en-US" w:eastAsia="ko-KR"/>
        </w:rPr>
        <w:t xml:space="preserve"> for </w:t>
      </w:r>
      <w:proofErr w:type="spellStart"/>
      <w:r w:rsidR="00D34CBA">
        <w:rPr>
          <w:i w:val="0"/>
          <w:lang w:val="en-US" w:eastAsia="ko-KR"/>
        </w:rPr>
        <w:t>eMBB</w:t>
      </w:r>
      <w:proofErr w:type="spellEnd"/>
      <w:r w:rsidR="00D34CBA">
        <w:rPr>
          <w:i w:val="0"/>
          <w:lang w:val="en-US" w:eastAsia="ko-KR"/>
        </w:rPr>
        <w:t xml:space="preserve">, </w:t>
      </w:r>
      <w:proofErr w:type="spellStart"/>
      <w:r w:rsidR="00D34CBA">
        <w:rPr>
          <w:i w:val="0"/>
          <w:lang w:val="en-US" w:eastAsia="ko-KR"/>
        </w:rPr>
        <w:t>mMTC</w:t>
      </w:r>
      <w:proofErr w:type="spellEnd"/>
      <w:r w:rsidR="00D34CBA">
        <w:rPr>
          <w:i w:val="0"/>
          <w:lang w:val="en-US" w:eastAsia="ko-KR"/>
        </w:rPr>
        <w:t>, URLLC</w:t>
      </w:r>
      <w:r w:rsidR="00D34CBA">
        <w:rPr>
          <w:rFonts w:eastAsiaTheme="minorEastAsia" w:hint="eastAsia"/>
          <w:i w:val="0"/>
          <w:lang w:val="en-US" w:eastAsia="ko-KR"/>
        </w:rPr>
        <w:t xml:space="preserve"> </w:t>
      </w:r>
      <w:r w:rsidR="00D34CBA">
        <w:rPr>
          <w:rFonts w:eastAsiaTheme="minorEastAsia"/>
          <w:i w:val="0"/>
          <w:lang w:val="en-US" w:eastAsia="ko-KR"/>
        </w:rPr>
        <w:t>[RP-160671]</w:t>
      </w:r>
      <w:r w:rsidR="008B286E">
        <w:rPr>
          <w:rFonts w:eastAsiaTheme="minorEastAsia"/>
          <w:i w:val="0"/>
          <w:lang w:val="en-US" w:eastAsia="ko-KR"/>
        </w:rPr>
        <w:t>.</w:t>
      </w:r>
    </w:p>
    <w:p w:rsidR="00AE56B8" w:rsidRDefault="00CB19FF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 w:hint="eastAsia"/>
          <w:i w:val="0"/>
          <w:lang w:val="en-US" w:eastAsia="ko-KR"/>
        </w:rPr>
        <w:t xml:space="preserve">For the efficient protocol design, [1] suggested to introduce RB specific </w:t>
      </w:r>
      <w:r w:rsidR="00AE56B8">
        <w:rPr>
          <w:rFonts w:eastAsiaTheme="minorEastAsia" w:hint="eastAsia"/>
          <w:i w:val="0"/>
          <w:lang w:val="en-US" w:eastAsia="ko-KR"/>
        </w:rPr>
        <w:t>L2 entity</w:t>
      </w:r>
      <w:r>
        <w:rPr>
          <w:rFonts w:eastAsiaTheme="minorEastAsia" w:hint="eastAsia"/>
          <w:i w:val="0"/>
          <w:lang w:val="en-US" w:eastAsia="ko-KR"/>
        </w:rPr>
        <w:t xml:space="preserve"> without MAC multiplexing. </w:t>
      </w:r>
      <w:r w:rsidR="00401087">
        <w:rPr>
          <w:i w:val="0"/>
          <w:lang w:val="en-US" w:eastAsia="ko-KR"/>
        </w:rPr>
        <w:t xml:space="preserve">In this contribution, </w:t>
      </w:r>
      <w:r w:rsidR="00D34CBA">
        <w:rPr>
          <w:i w:val="0"/>
          <w:lang w:val="en-US" w:eastAsia="ko-KR"/>
        </w:rPr>
        <w:t xml:space="preserve">we present </w:t>
      </w:r>
      <w:r w:rsidR="00AE56B8">
        <w:rPr>
          <w:rFonts w:eastAsiaTheme="minorEastAsia" w:hint="eastAsia"/>
          <w:i w:val="0"/>
          <w:lang w:val="en-US" w:eastAsia="ko-KR"/>
        </w:rPr>
        <w:t>further analysis on the RB specific L2 entity.</w:t>
      </w:r>
    </w:p>
    <w:p w:rsidR="00AE56B8" w:rsidRDefault="00AE56B8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:rsidR="00CB19FF" w:rsidRDefault="00CB19FF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 xml:space="preserve">RB specific L2 </w:t>
      </w:r>
      <w:r w:rsidR="00AE56B8">
        <w:rPr>
          <w:rFonts w:hint="eastAsia"/>
          <w:lang w:val="en-US" w:eastAsia="ko-KR"/>
        </w:rPr>
        <w:t>entity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means that all L2 entities are configured per RB, and hence data multiplexing between RBs is not supported. </w:t>
      </w:r>
    </w:p>
    <w:p w:rsidR="00CB19FF" w:rsidRDefault="00CB19FF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>The benefit</w:t>
      </w:r>
      <w:r w:rsidR="00921F18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of RB specific L2 </w:t>
      </w:r>
      <w:r w:rsidR="00AE56B8">
        <w:rPr>
          <w:rFonts w:hint="eastAsia"/>
          <w:lang w:val="en-US" w:eastAsia="ko-KR"/>
        </w:rPr>
        <w:t>entity a</w:t>
      </w:r>
      <w:r w:rsidR="00921F18">
        <w:rPr>
          <w:rFonts w:hint="eastAsia"/>
          <w:lang w:val="en-US" w:eastAsia="ko-KR"/>
        </w:rPr>
        <w:t>re</w:t>
      </w:r>
      <w:r>
        <w:rPr>
          <w:rFonts w:hint="eastAsia"/>
          <w:lang w:val="en-US" w:eastAsia="ko-KR"/>
        </w:rPr>
        <w:t xml:space="preserve"> clear, </w:t>
      </w:r>
      <w:r w:rsidR="00921F18">
        <w:rPr>
          <w:rFonts w:hint="eastAsia"/>
          <w:lang w:val="en-US" w:eastAsia="ko-KR"/>
        </w:rPr>
        <w:t>where some of them were partly</w:t>
      </w:r>
      <w:r>
        <w:rPr>
          <w:rFonts w:hint="eastAsia"/>
          <w:lang w:val="en-US" w:eastAsia="ko-KR"/>
        </w:rPr>
        <w:t xml:space="preserve"> explained in [1]</w:t>
      </w:r>
      <w:r w:rsidR="00921F18">
        <w:rPr>
          <w:rFonts w:hint="eastAsia"/>
          <w:lang w:val="en-US" w:eastAsia="ko-KR"/>
        </w:rPr>
        <w:t xml:space="preserve">. </w:t>
      </w:r>
    </w:p>
    <w:p w:rsidR="004727CD" w:rsidRDefault="004727CD" w:rsidP="004727CD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Better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support for each RB (finer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granularity)</w:t>
      </w:r>
    </w:p>
    <w:p w:rsidR="00395ADB" w:rsidRDefault="00395ADB" w:rsidP="004727CD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Different HARQ operation point can be applied per RB. </w:t>
      </w:r>
      <w:r w:rsidR="00D95511">
        <w:rPr>
          <w:rFonts w:hint="eastAsia"/>
          <w:sz w:val="22"/>
          <w:lang w:val="en-US" w:eastAsia="ko-KR"/>
        </w:rPr>
        <w:t xml:space="preserve">(e.g. # of HARQ </w:t>
      </w:r>
      <w:proofErr w:type="spellStart"/>
      <w:r w:rsidR="00D95511">
        <w:rPr>
          <w:rFonts w:hint="eastAsia"/>
          <w:sz w:val="22"/>
          <w:lang w:val="en-US" w:eastAsia="ko-KR"/>
        </w:rPr>
        <w:t>retx</w:t>
      </w:r>
      <w:proofErr w:type="spellEnd"/>
      <w:r w:rsidR="00D95511">
        <w:rPr>
          <w:rFonts w:hint="eastAsia"/>
          <w:sz w:val="22"/>
          <w:lang w:val="en-US" w:eastAsia="ko-KR"/>
        </w:rPr>
        <w:t xml:space="preserve"> for VoIP = 1, and for Web browsing = 4)</w:t>
      </w:r>
    </w:p>
    <w:p w:rsidR="00395ADB" w:rsidRDefault="00395ADB" w:rsidP="00395ADB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Different Modulation and Coding Scheme (MCS) level can be applied per RB.</w:t>
      </w:r>
      <w:r w:rsidR="00D95511">
        <w:rPr>
          <w:rFonts w:hint="eastAsia"/>
          <w:sz w:val="22"/>
          <w:lang w:val="en-US" w:eastAsia="ko-KR"/>
        </w:rPr>
        <w:t xml:space="preserve"> (e.g. </w:t>
      </w:r>
      <w:r w:rsidR="00293AA7">
        <w:rPr>
          <w:rFonts w:hint="eastAsia"/>
          <w:sz w:val="22"/>
          <w:lang w:val="en-US" w:eastAsia="ko-KR"/>
        </w:rPr>
        <w:t xml:space="preserve">QPSK for VoIP, </w:t>
      </w:r>
      <w:r w:rsidR="006F1D75">
        <w:rPr>
          <w:rFonts w:hint="eastAsia"/>
          <w:sz w:val="22"/>
          <w:lang w:val="en-US" w:eastAsia="ko-KR"/>
        </w:rPr>
        <w:t xml:space="preserve">and </w:t>
      </w:r>
      <w:r w:rsidR="00293AA7">
        <w:rPr>
          <w:rFonts w:hint="eastAsia"/>
          <w:sz w:val="22"/>
          <w:lang w:val="en-US" w:eastAsia="ko-KR"/>
        </w:rPr>
        <w:t>16QAM for Web browsing)</w:t>
      </w:r>
    </w:p>
    <w:p w:rsidR="007E6E12" w:rsidRDefault="007E6E12" w:rsidP="007E6E12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Optimized MAC configuration for each RB</w:t>
      </w:r>
    </w:p>
    <w:p w:rsidR="007E6E12" w:rsidRDefault="007E6E12" w:rsidP="00C41DAA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almost all MAC functions are configured per UE. However, some of the functions are specific to RB, e.g. BSR, SR, DRX. The configuration parameters of those functions </w:t>
      </w:r>
      <w:r w:rsidR="00C41DAA">
        <w:rPr>
          <w:rFonts w:hint="eastAsia"/>
          <w:sz w:val="22"/>
          <w:lang w:val="en-US" w:eastAsia="ko-KR"/>
        </w:rPr>
        <w:t xml:space="preserve">(e.g. </w:t>
      </w:r>
      <w:proofErr w:type="spellStart"/>
      <w:r w:rsidR="00C41DAA" w:rsidRPr="00C41DAA">
        <w:rPr>
          <w:sz w:val="22"/>
          <w:lang w:val="en-US" w:eastAsia="ko-KR"/>
        </w:rPr>
        <w:t>periodicBSR</w:t>
      </w:r>
      <w:proofErr w:type="spellEnd"/>
      <w:r w:rsidR="00C41DAA" w:rsidRPr="00C41DAA">
        <w:rPr>
          <w:sz w:val="22"/>
          <w:lang w:val="en-US" w:eastAsia="ko-KR"/>
        </w:rPr>
        <w:t>-Timer</w:t>
      </w:r>
      <w:r w:rsidR="00C41DAA">
        <w:rPr>
          <w:rFonts w:hint="eastAsia"/>
          <w:sz w:val="22"/>
          <w:lang w:val="en-US" w:eastAsia="ko-KR"/>
        </w:rPr>
        <w:t>,</w:t>
      </w:r>
      <w:r w:rsidR="00C41DAA" w:rsidRPr="00C41DAA">
        <w:rPr>
          <w:sz w:val="22"/>
          <w:lang w:val="en-US" w:eastAsia="ko-KR"/>
        </w:rPr>
        <w:t xml:space="preserve"> </w:t>
      </w:r>
      <w:proofErr w:type="spellStart"/>
      <w:r w:rsidR="00C41DAA" w:rsidRPr="00C41DAA">
        <w:rPr>
          <w:sz w:val="22"/>
          <w:lang w:val="en-US" w:eastAsia="ko-KR"/>
        </w:rPr>
        <w:t>retxBSR</w:t>
      </w:r>
      <w:proofErr w:type="spellEnd"/>
      <w:r w:rsidR="00C41DAA" w:rsidRPr="00C41DAA">
        <w:rPr>
          <w:sz w:val="22"/>
          <w:lang w:val="en-US" w:eastAsia="ko-KR"/>
        </w:rPr>
        <w:t>-Timer</w:t>
      </w:r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sr-ProhibitTimer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logicalChannelSR-ProhibitTimer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drx-InactivityTimer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drx-RetransmissionTimer</w:t>
      </w:r>
      <w:proofErr w:type="spellEnd"/>
      <w:r w:rsidR="00C41DAA">
        <w:rPr>
          <w:rFonts w:hint="eastAsia"/>
          <w:sz w:val="22"/>
          <w:lang w:val="en-US" w:eastAsia="ko-KR"/>
        </w:rPr>
        <w:t>, etc</w:t>
      </w:r>
      <w:r w:rsidR="0078753E">
        <w:rPr>
          <w:rFonts w:hint="eastAsia"/>
          <w:sz w:val="22"/>
          <w:lang w:val="en-US" w:eastAsia="ko-KR"/>
        </w:rPr>
        <w:t>.</w:t>
      </w:r>
      <w:r w:rsidR="00C41DAA">
        <w:rPr>
          <w:rFonts w:hint="eastAsia"/>
          <w:sz w:val="22"/>
          <w:lang w:val="en-US" w:eastAsia="ko-KR"/>
        </w:rPr>
        <w:t>)</w:t>
      </w:r>
      <w:r w:rsidR="00C41DAA" w:rsidRPr="00C41DAA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can be optimized for each RB in RB specific L2 </w:t>
      </w:r>
      <w:r w:rsidR="00AE56B8">
        <w:rPr>
          <w:rFonts w:hint="eastAsia"/>
          <w:sz w:val="22"/>
          <w:lang w:val="en-US" w:eastAsia="ko-KR"/>
        </w:rPr>
        <w:t>entity</w:t>
      </w:r>
      <w:r>
        <w:rPr>
          <w:rFonts w:hint="eastAsia"/>
          <w:sz w:val="22"/>
          <w:lang w:val="en-US" w:eastAsia="ko-KR"/>
        </w:rPr>
        <w:t>.</w:t>
      </w:r>
    </w:p>
    <w:p w:rsidR="00CB19FF" w:rsidRDefault="00CB19FF" w:rsidP="00CB19FF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Reduced header overhead</w:t>
      </w:r>
    </w:p>
    <w:p w:rsidR="00A41B77" w:rsidRDefault="00A41B77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number of LCID fields included in the MAC PDU can be reduced.</w:t>
      </w:r>
    </w:p>
    <w:p w:rsidR="00CB19FF" w:rsidRPr="00A41B77" w:rsidRDefault="00A41B77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A41B77">
        <w:rPr>
          <w:rFonts w:hint="eastAsia"/>
          <w:sz w:val="22"/>
          <w:lang w:val="en-US" w:eastAsia="ko-KR"/>
        </w:rPr>
        <w:t>The number of Segmentation Information fields included in the MAC PDU can be reduced.</w:t>
      </w:r>
    </w:p>
    <w:p w:rsidR="00CB19FF" w:rsidRDefault="00CB19FF" w:rsidP="00CB19FF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Simplified MAC PDU construction</w:t>
      </w:r>
    </w:p>
    <w:p w:rsidR="00CB19FF" w:rsidRDefault="00CB19FF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826F4F">
        <w:rPr>
          <w:rFonts w:hint="eastAsia"/>
          <w:sz w:val="22"/>
          <w:lang w:val="en-US" w:eastAsia="ko-KR"/>
        </w:rPr>
        <w:t>MAC needs to interact with only one RLC</w:t>
      </w:r>
      <w:r w:rsidR="00A41B77">
        <w:rPr>
          <w:rFonts w:hint="eastAsia"/>
          <w:sz w:val="22"/>
          <w:lang w:val="en-US" w:eastAsia="ko-KR"/>
        </w:rPr>
        <w:t>.</w:t>
      </w:r>
    </w:p>
    <w:p w:rsidR="00293AA7" w:rsidRDefault="00293AA7" w:rsidP="00293AA7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Support for flexible TTI</w:t>
      </w:r>
    </w:p>
    <w:p w:rsidR="007E6E12" w:rsidRPr="00170FAF" w:rsidRDefault="00293AA7" w:rsidP="007E6E12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170FAF">
        <w:rPr>
          <w:rFonts w:hint="eastAsia"/>
          <w:sz w:val="22"/>
          <w:lang w:val="en-US" w:eastAsia="ko-KR"/>
        </w:rPr>
        <w:lastRenderedPageBreak/>
        <w:t>D</w:t>
      </w:r>
      <w:r w:rsidRPr="00170FAF">
        <w:rPr>
          <w:sz w:val="22"/>
          <w:lang w:val="en-US" w:eastAsia="ko-KR"/>
        </w:rPr>
        <w:t xml:space="preserve">ifferent TTI duration can be applied </w:t>
      </w:r>
      <w:r w:rsidRPr="00170FAF">
        <w:rPr>
          <w:rFonts w:hint="eastAsia"/>
          <w:sz w:val="22"/>
          <w:lang w:val="en-US" w:eastAsia="ko-KR"/>
        </w:rPr>
        <w:t>per</w:t>
      </w:r>
      <w:r w:rsidRPr="00170FAF">
        <w:rPr>
          <w:sz w:val="22"/>
          <w:lang w:val="en-US" w:eastAsia="ko-KR"/>
        </w:rPr>
        <w:t xml:space="preserve"> RB. </w:t>
      </w:r>
      <w:r w:rsidRPr="00170FAF">
        <w:rPr>
          <w:rFonts w:hint="eastAsia"/>
          <w:sz w:val="22"/>
          <w:lang w:val="en-US" w:eastAsia="ko-KR"/>
        </w:rPr>
        <w:t xml:space="preserve">(e.g. 0.1ms TTI for URLLC RB, and 5ms TTI for </w:t>
      </w:r>
      <w:proofErr w:type="spellStart"/>
      <w:r w:rsidRPr="00170FAF">
        <w:rPr>
          <w:rFonts w:hint="eastAsia"/>
          <w:sz w:val="22"/>
          <w:lang w:val="en-US" w:eastAsia="ko-KR"/>
        </w:rPr>
        <w:t>mMTC</w:t>
      </w:r>
      <w:proofErr w:type="spellEnd"/>
      <w:r w:rsidRPr="00170FAF">
        <w:rPr>
          <w:rFonts w:hint="eastAsia"/>
          <w:sz w:val="22"/>
          <w:lang w:val="en-US" w:eastAsia="ko-KR"/>
        </w:rPr>
        <w:t xml:space="preserve"> RB)</w:t>
      </w:r>
      <w:r w:rsidR="00857AA8">
        <w:rPr>
          <w:rFonts w:hint="eastAsia"/>
          <w:sz w:val="22"/>
          <w:lang w:val="en-US" w:eastAsia="ko-KR"/>
        </w:rPr>
        <w:t xml:space="preserve"> [2]</w:t>
      </w:r>
    </w:p>
    <w:p w:rsidR="00F829E4" w:rsidRDefault="00AE56B8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enjoy addressed benefits, we propose to adopt RB specific L2 entity as one feasible protocol design option in </w:t>
      </w:r>
      <w:r w:rsidR="006D2E3D">
        <w:rPr>
          <w:rFonts w:hint="eastAsia"/>
          <w:lang w:val="en-US" w:eastAsia="ko-KR"/>
        </w:rPr>
        <w:t>NR</w:t>
      </w:r>
      <w:r>
        <w:rPr>
          <w:rFonts w:hint="eastAsia"/>
          <w:lang w:val="en-US" w:eastAsia="ko-KR"/>
        </w:rPr>
        <w:t>.</w:t>
      </w:r>
    </w:p>
    <w:p w:rsidR="00AE56B8" w:rsidRPr="00AE56B8" w:rsidRDefault="00AE56B8" w:rsidP="0053332E">
      <w:pPr>
        <w:rPr>
          <w:b/>
          <w:lang w:val="en-US" w:eastAsia="ko-KR"/>
        </w:rPr>
      </w:pPr>
      <w:r w:rsidRPr="00AE56B8">
        <w:rPr>
          <w:rFonts w:hint="eastAsia"/>
          <w:b/>
          <w:lang w:val="en-US" w:eastAsia="ko-KR"/>
        </w:rPr>
        <w:t xml:space="preserve">Proposal1: Adopt RB specific L2 </w:t>
      </w:r>
      <w:r>
        <w:rPr>
          <w:rFonts w:hint="eastAsia"/>
          <w:b/>
          <w:lang w:val="en-US" w:eastAsia="ko-KR"/>
        </w:rPr>
        <w:t>entity</w:t>
      </w:r>
      <w:r w:rsidRPr="00AE56B8">
        <w:rPr>
          <w:rFonts w:hint="eastAsia"/>
          <w:b/>
          <w:lang w:val="en-US" w:eastAsia="ko-KR"/>
        </w:rPr>
        <w:t xml:space="preserve"> as one feasible </w:t>
      </w:r>
      <w:r>
        <w:rPr>
          <w:rFonts w:hint="eastAsia"/>
          <w:b/>
          <w:lang w:val="en-US" w:eastAsia="ko-KR"/>
        </w:rPr>
        <w:t xml:space="preserve">protocol </w:t>
      </w:r>
      <w:r w:rsidRPr="00AE56B8">
        <w:rPr>
          <w:rFonts w:hint="eastAsia"/>
          <w:b/>
          <w:lang w:val="en-US" w:eastAsia="ko-KR"/>
        </w:rPr>
        <w:t xml:space="preserve">design </w:t>
      </w:r>
      <w:r>
        <w:rPr>
          <w:rFonts w:hint="eastAsia"/>
          <w:b/>
          <w:lang w:val="en-US" w:eastAsia="ko-KR"/>
        </w:rPr>
        <w:t xml:space="preserve">option </w:t>
      </w:r>
      <w:r w:rsidR="006D2E3D">
        <w:rPr>
          <w:rFonts w:hint="eastAsia"/>
          <w:b/>
          <w:lang w:val="en-US" w:eastAsia="ko-KR"/>
        </w:rPr>
        <w:t>in NR</w:t>
      </w:r>
      <w:r w:rsidRPr="00AE56B8">
        <w:rPr>
          <w:rFonts w:hint="eastAsia"/>
          <w:b/>
          <w:lang w:val="en-US" w:eastAsia="ko-KR"/>
        </w:rPr>
        <w:t>.</w:t>
      </w:r>
    </w:p>
    <w:p w:rsidR="00AE56B8" w:rsidRPr="00AE56B8" w:rsidRDefault="00AE56B8" w:rsidP="0053332E">
      <w:pPr>
        <w:rPr>
          <w:lang w:val="en-US" w:eastAsia="ko-KR"/>
        </w:rPr>
      </w:pPr>
    </w:p>
    <w:p w:rsidR="00CB19FF" w:rsidRDefault="00143ED1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Though RB specific L2 </w:t>
      </w:r>
      <w:r w:rsidR="009D1257">
        <w:rPr>
          <w:rFonts w:hint="eastAsia"/>
          <w:lang w:val="en-US" w:eastAsia="ko-KR"/>
        </w:rPr>
        <w:t>entity</w:t>
      </w:r>
      <w:r>
        <w:rPr>
          <w:rFonts w:hint="eastAsia"/>
          <w:lang w:val="en-US" w:eastAsia="ko-KR"/>
        </w:rPr>
        <w:t xml:space="preserve"> has many benefits as explained above, there are also some issues that need to be considered to support RB specific L2 </w:t>
      </w:r>
      <w:r w:rsidR="009D1257">
        <w:rPr>
          <w:rFonts w:hint="eastAsia"/>
          <w:lang w:val="en-US" w:eastAsia="ko-KR"/>
        </w:rPr>
        <w:t>entity</w:t>
      </w:r>
      <w:r>
        <w:rPr>
          <w:rFonts w:hint="eastAsia"/>
          <w:lang w:val="en-US" w:eastAsia="ko-KR"/>
        </w:rPr>
        <w:t xml:space="preserve">. </w:t>
      </w:r>
    </w:p>
    <w:p w:rsidR="00143ED1" w:rsidRDefault="00357F4D" w:rsidP="0017269B">
      <w:pPr>
        <w:pStyle w:val="a6"/>
        <w:numPr>
          <w:ilvl w:val="0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RB specific UL grant</w:t>
      </w:r>
    </w:p>
    <w:p w:rsidR="00954B8E" w:rsidRDefault="00954B8E" w:rsidP="00954B8E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one MAC PDU contains data from only one RB, </w:t>
      </w:r>
      <w:r w:rsidR="00015395">
        <w:rPr>
          <w:rFonts w:hint="eastAsia"/>
          <w:lang w:val="en-US" w:eastAsia="ko-KR"/>
        </w:rPr>
        <w:t>an</w:t>
      </w:r>
      <w:r>
        <w:rPr>
          <w:rFonts w:hint="eastAsia"/>
          <w:lang w:val="en-US" w:eastAsia="ko-KR"/>
        </w:rPr>
        <w:t xml:space="preserve"> UL grant should be dedicated to a specific RB. </w:t>
      </w:r>
      <w:r w:rsidR="00857AA8">
        <w:rPr>
          <w:rFonts w:hint="eastAsia"/>
          <w:lang w:val="en-US" w:eastAsia="ko-KR"/>
        </w:rPr>
        <w:t xml:space="preserve">For this, the UE has to choose an RB based on UE implementation or </w:t>
      </w:r>
      <w:r>
        <w:rPr>
          <w:rFonts w:hint="eastAsia"/>
          <w:lang w:val="en-US" w:eastAsia="ko-KR"/>
        </w:rPr>
        <w:t xml:space="preserve">RB indication provided </w:t>
      </w:r>
      <w:r w:rsidR="00857AA8">
        <w:rPr>
          <w:rFonts w:hint="eastAsia"/>
          <w:lang w:val="en-US" w:eastAsia="ko-KR"/>
        </w:rPr>
        <w:t>wi</w:t>
      </w:r>
      <w:r>
        <w:rPr>
          <w:rFonts w:hint="eastAsia"/>
          <w:lang w:val="en-US" w:eastAsia="ko-KR"/>
        </w:rPr>
        <w:t>th the UL grant.</w:t>
      </w:r>
      <w:r w:rsidR="00EA1C4F">
        <w:rPr>
          <w:rFonts w:hint="eastAsia"/>
          <w:lang w:val="en-US" w:eastAsia="ko-KR"/>
        </w:rPr>
        <w:t xml:space="preserve"> </w:t>
      </w:r>
    </w:p>
    <w:p w:rsidR="00343A5E" w:rsidRDefault="00343A5E" w:rsidP="00954B8E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LTE, a PDCCH is used to allocate </w:t>
      </w:r>
      <w:r w:rsidR="00015395">
        <w:rPr>
          <w:rFonts w:hint="eastAsia"/>
          <w:lang w:val="en-US" w:eastAsia="ko-KR"/>
        </w:rPr>
        <w:t xml:space="preserve">an </w:t>
      </w:r>
      <w:r>
        <w:rPr>
          <w:rFonts w:hint="eastAsia"/>
          <w:lang w:val="en-US" w:eastAsia="ko-KR"/>
        </w:rPr>
        <w:t xml:space="preserve">UL grant for all RBs of a UE. If a PDCCH is used to allocate </w:t>
      </w:r>
      <w:r w:rsidR="00015395">
        <w:rPr>
          <w:rFonts w:hint="eastAsia"/>
          <w:lang w:val="en-US" w:eastAsia="ko-KR"/>
        </w:rPr>
        <w:t xml:space="preserve">an </w:t>
      </w:r>
      <w:r>
        <w:rPr>
          <w:rFonts w:hint="eastAsia"/>
          <w:lang w:val="en-US" w:eastAsia="ko-KR"/>
        </w:rPr>
        <w:t>UL grant for a specific RB, the PDCCH load would be significantly increased if lots of RBs are configured.</w:t>
      </w:r>
      <w:r w:rsidR="00EA1C4F">
        <w:rPr>
          <w:rFonts w:hint="eastAsia"/>
          <w:lang w:val="en-US" w:eastAsia="ko-KR"/>
        </w:rPr>
        <w:t xml:space="preserve"> Thus, a mechanism to reduce signaling load, e.g. providing multiple UL grants by one PDCCH signaling, needs to be considered.</w:t>
      </w:r>
    </w:p>
    <w:p w:rsidR="00EA1C4F" w:rsidRDefault="00EA1C4F" w:rsidP="00EA1C4F">
      <w:pPr>
        <w:pStyle w:val="a6"/>
        <w:numPr>
          <w:ilvl w:val="0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RB specific BSR</w:t>
      </w:r>
    </w:p>
    <w:p w:rsidR="00F829E4" w:rsidRDefault="0078753E" w:rsidP="00F829E4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avoid waste of UL grant, buffer status should be reported per RB. </w:t>
      </w:r>
      <w:r w:rsidR="00F829E4">
        <w:rPr>
          <w:rFonts w:hint="eastAsia"/>
          <w:lang w:val="en-US" w:eastAsia="ko-KR"/>
        </w:rPr>
        <w:t>Thus, a new design of BSR may be required.</w:t>
      </w:r>
      <w:r>
        <w:rPr>
          <w:rFonts w:hint="eastAsia"/>
          <w:lang w:val="en-US" w:eastAsia="ko-KR"/>
        </w:rPr>
        <w:t xml:space="preserve"> </w:t>
      </w:r>
      <w:r w:rsidR="00F829E4">
        <w:rPr>
          <w:rFonts w:hint="eastAsia"/>
          <w:lang w:val="en-US" w:eastAsia="ko-KR"/>
        </w:rPr>
        <w:t>On the other hand,</w:t>
      </w:r>
      <w:r>
        <w:rPr>
          <w:rFonts w:hint="eastAsia"/>
          <w:lang w:val="en-US" w:eastAsia="ko-KR"/>
        </w:rPr>
        <w:t xml:space="preserve"> </w:t>
      </w:r>
      <w:r w:rsidR="00F829E4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RB specific BSR </w:t>
      </w:r>
      <w:r w:rsidR="00F829E4">
        <w:rPr>
          <w:rFonts w:hint="eastAsia"/>
          <w:lang w:val="en-US" w:eastAsia="ko-KR"/>
        </w:rPr>
        <w:t xml:space="preserve">has benefit that the </w:t>
      </w:r>
      <w:proofErr w:type="spellStart"/>
      <w:r w:rsidR="00F829E4">
        <w:rPr>
          <w:rFonts w:hint="eastAsia"/>
          <w:lang w:val="en-US" w:eastAsia="ko-KR"/>
        </w:rPr>
        <w:t>eNB</w:t>
      </w:r>
      <w:proofErr w:type="spellEnd"/>
      <w:r w:rsidR="00F829E4">
        <w:rPr>
          <w:rFonts w:hint="eastAsia"/>
          <w:lang w:val="en-US" w:eastAsia="ko-KR"/>
        </w:rPr>
        <w:t xml:space="preserve"> can control RB buffer status more accurately.</w:t>
      </w:r>
    </w:p>
    <w:p w:rsidR="00545535" w:rsidRPr="00545535" w:rsidRDefault="00545535" w:rsidP="00545535">
      <w:pPr>
        <w:rPr>
          <w:b/>
          <w:lang w:val="en-US" w:eastAsia="ko-KR"/>
        </w:rPr>
      </w:pPr>
      <w:r w:rsidRPr="00545535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</w:t>
      </w:r>
      <w:r w:rsidRPr="00545535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Study RB specific UL grant and RB specific BSR to support </w:t>
      </w:r>
      <w:r w:rsidRPr="00545535">
        <w:rPr>
          <w:rFonts w:hint="eastAsia"/>
          <w:b/>
          <w:lang w:val="en-US" w:eastAsia="ko-KR"/>
        </w:rPr>
        <w:t>RB specific L2 entity.</w:t>
      </w:r>
    </w:p>
    <w:p w:rsidR="0017269B" w:rsidRPr="00545535" w:rsidRDefault="0017269B" w:rsidP="0053332E">
      <w:pPr>
        <w:rPr>
          <w:lang w:val="en-US" w:eastAsia="ko-KR"/>
        </w:rPr>
      </w:pPr>
    </w:p>
    <w:p w:rsidR="00740015" w:rsidRDefault="00D34CBA" w:rsidP="00D34CBA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</w:t>
      </w:r>
      <w:r>
        <w:rPr>
          <w:lang w:val="en-US" w:eastAsia="ko-KR"/>
        </w:rPr>
        <w:t>ion</w:t>
      </w:r>
    </w:p>
    <w:p w:rsidR="00545535" w:rsidRDefault="00E311FC" w:rsidP="00D34CB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 w:rsidR="00545535">
        <w:rPr>
          <w:rFonts w:hint="eastAsia"/>
          <w:lang w:val="en-US" w:eastAsia="ko-KR"/>
        </w:rPr>
        <w:t>explained RB specific L2 entity has lots of benefits, and also addressed potential issues to support RB specific L2 entity. As a conclusion, we propose followings:</w:t>
      </w:r>
    </w:p>
    <w:p w:rsidR="00545535" w:rsidRDefault="00545535" w:rsidP="00D34CBA">
      <w:pPr>
        <w:rPr>
          <w:lang w:val="en-US" w:eastAsia="ko-KR"/>
        </w:rPr>
      </w:pPr>
      <w:r w:rsidRPr="00AE56B8">
        <w:rPr>
          <w:rFonts w:hint="eastAsia"/>
          <w:b/>
          <w:lang w:val="en-US" w:eastAsia="ko-KR"/>
        </w:rPr>
        <w:t xml:space="preserve">Proposal1: Adopt RB specific L2 </w:t>
      </w:r>
      <w:r>
        <w:rPr>
          <w:rFonts w:hint="eastAsia"/>
          <w:b/>
          <w:lang w:val="en-US" w:eastAsia="ko-KR"/>
        </w:rPr>
        <w:t>entity</w:t>
      </w:r>
      <w:r w:rsidRPr="00AE56B8">
        <w:rPr>
          <w:rFonts w:hint="eastAsia"/>
          <w:b/>
          <w:lang w:val="en-US" w:eastAsia="ko-KR"/>
        </w:rPr>
        <w:t xml:space="preserve"> as one feasible </w:t>
      </w:r>
      <w:r>
        <w:rPr>
          <w:rFonts w:hint="eastAsia"/>
          <w:b/>
          <w:lang w:val="en-US" w:eastAsia="ko-KR"/>
        </w:rPr>
        <w:t xml:space="preserve">protocol </w:t>
      </w:r>
      <w:r w:rsidRPr="00AE56B8">
        <w:rPr>
          <w:rFonts w:hint="eastAsia"/>
          <w:b/>
          <w:lang w:val="en-US" w:eastAsia="ko-KR"/>
        </w:rPr>
        <w:t xml:space="preserve">design </w:t>
      </w:r>
      <w:r>
        <w:rPr>
          <w:rFonts w:hint="eastAsia"/>
          <w:b/>
          <w:lang w:val="en-US" w:eastAsia="ko-KR"/>
        </w:rPr>
        <w:t xml:space="preserve">option </w:t>
      </w:r>
      <w:r w:rsidR="006D2E3D">
        <w:rPr>
          <w:rFonts w:hint="eastAsia"/>
          <w:b/>
          <w:lang w:val="en-US" w:eastAsia="ko-KR"/>
        </w:rPr>
        <w:t>in NR</w:t>
      </w:r>
      <w:r w:rsidRPr="00AE56B8">
        <w:rPr>
          <w:rFonts w:hint="eastAsia"/>
          <w:b/>
          <w:lang w:val="en-US" w:eastAsia="ko-KR"/>
        </w:rPr>
        <w:t>.</w:t>
      </w:r>
    </w:p>
    <w:p w:rsidR="00545535" w:rsidRPr="00545535" w:rsidRDefault="00545535" w:rsidP="00545535">
      <w:pPr>
        <w:rPr>
          <w:b/>
          <w:lang w:val="en-US" w:eastAsia="ko-KR"/>
        </w:rPr>
      </w:pPr>
      <w:r w:rsidRPr="00545535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</w:t>
      </w:r>
      <w:r w:rsidRPr="00545535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Study RB specific UL grant and RB specific BSR to support </w:t>
      </w:r>
      <w:r w:rsidRPr="00545535">
        <w:rPr>
          <w:rFonts w:hint="eastAsia"/>
          <w:b/>
          <w:lang w:val="en-US" w:eastAsia="ko-KR"/>
        </w:rPr>
        <w:t>RB specific L2 entity.</w:t>
      </w:r>
    </w:p>
    <w:p w:rsidR="00E311FC" w:rsidRDefault="00E311FC" w:rsidP="00D34CBA">
      <w:pPr>
        <w:rPr>
          <w:lang w:val="en-US" w:eastAsia="ko-KR"/>
        </w:rPr>
      </w:pPr>
    </w:p>
    <w:p w:rsidR="00CB19FF" w:rsidRDefault="00CB19FF" w:rsidP="00CB19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CB19FF" w:rsidRDefault="00CB19FF" w:rsidP="00D34CB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R2-162861, </w:t>
      </w:r>
      <w:r w:rsidRPr="00CB19FF">
        <w:rPr>
          <w:lang w:val="en-US" w:eastAsia="ko-KR"/>
        </w:rPr>
        <w:t>5G user plane protocol design</w:t>
      </w:r>
      <w:r>
        <w:rPr>
          <w:rFonts w:hint="eastAsia"/>
          <w:lang w:val="en-US" w:eastAsia="ko-KR"/>
        </w:rPr>
        <w:t>, LG Electronics Inc.</w:t>
      </w:r>
    </w:p>
    <w:p w:rsidR="00CB19FF" w:rsidRDefault="00857AA8" w:rsidP="00D34CBA">
      <w:pPr>
        <w:rPr>
          <w:lang w:val="en-US" w:eastAsia="ko-KR"/>
        </w:rPr>
      </w:pPr>
      <w:r>
        <w:rPr>
          <w:rFonts w:hint="eastAsia"/>
          <w:lang w:val="en-US" w:eastAsia="ko-KR"/>
        </w:rPr>
        <w:t>[2] R2-16</w:t>
      </w:r>
      <w:r w:rsidR="00BF64CD">
        <w:rPr>
          <w:rFonts w:hint="eastAsia"/>
          <w:lang w:val="en-US" w:eastAsia="ko-KR"/>
        </w:rPr>
        <w:t>5651</w:t>
      </w:r>
      <w:r>
        <w:rPr>
          <w:rFonts w:hint="eastAsia"/>
          <w:lang w:val="en-US" w:eastAsia="ko-KR"/>
        </w:rPr>
        <w:t>, S</w:t>
      </w:r>
      <w:r w:rsidRPr="00857AA8">
        <w:rPr>
          <w:lang w:val="en-US" w:eastAsia="ko-KR"/>
        </w:rPr>
        <w:t>upport of flexible TTI</w:t>
      </w:r>
      <w:r w:rsidR="00BF64CD">
        <w:rPr>
          <w:rFonts w:hint="eastAsia"/>
          <w:lang w:val="en-US" w:eastAsia="ko-KR"/>
        </w:rPr>
        <w:t xml:space="preserve"> in NR</w:t>
      </w:r>
      <w:r>
        <w:rPr>
          <w:rFonts w:hint="eastAsia"/>
          <w:lang w:val="en-US" w:eastAsia="ko-KR"/>
        </w:rPr>
        <w:t>, LG Electronics Inc</w:t>
      </w:r>
      <w:bookmarkStart w:id="0" w:name="_GoBack"/>
      <w:bookmarkEnd w:id="0"/>
      <w:r>
        <w:rPr>
          <w:rFonts w:hint="eastAsia"/>
          <w:lang w:val="en-US" w:eastAsia="ko-KR"/>
        </w:rPr>
        <w:t>.</w:t>
      </w:r>
    </w:p>
    <w:p w:rsidR="00857AA8" w:rsidRPr="00E311FC" w:rsidRDefault="00857AA8" w:rsidP="00D34CBA">
      <w:pPr>
        <w:rPr>
          <w:lang w:val="en-US" w:eastAsia="ko-KR"/>
        </w:rPr>
      </w:pPr>
    </w:p>
    <w:sectPr w:rsidR="00857AA8" w:rsidRPr="00E311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33" w:rsidRDefault="00E11233">
      <w:pPr>
        <w:spacing w:after="0"/>
      </w:pPr>
      <w:r>
        <w:separator/>
      </w:r>
    </w:p>
  </w:endnote>
  <w:endnote w:type="continuationSeparator" w:id="0">
    <w:p w:rsidR="00E11233" w:rsidRDefault="00E11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338C6" w:rsidRDefault="006338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4CD">
      <w:rPr>
        <w:rStyle w:val="a5"/>
      </w:rPr>
      <w:t>1</w:t>
    </w:r>
    <w:r>
      <w:rPr>
        <w:rStyle w:val="a5"/>
      </w:rPr>
      <w:fldChar w:fldCharType="end"/>
    </w:r>
  </w:p>
  <w:p w:rsidR="006338C6" w:rsidRDefault="006338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33" w:rsidRDefault="00E11233">
      <w:pPr>
        <w:spacing w:after="0"/>
      </w:pPr>
      <w:r>
        <w:separator/>
      </w:r>
    </w:p>
  </w:footnote>
  <w:footnote w:type="continuationSeparator" w:id="0">
    <w:p w:rsidR="00E11233" w:rsidRDefault="00E11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25C3C"/>
    <w:multiLevelType w:val="hybridMultilevel"/>
    <w:tmpl w:val="5902F7B2"/>
    <w:lvl w:ilvl="0" w:tplc="B9B4DE4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1A42C41"/>
    <w:multiLevelType w:val="hybridMultilevel"/>
    <w:tmpl w:val="C3FC495A"/>
    <w:lvl w:ilvl="0" w:tplc="8B9A263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2096C5E"/>
    <w:multiLevelType w:val="hybridMultilevel"/>
    <w:tmpl w:val="383CCC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F440A"/>
    <w:multiLevelType w:val="hybridMultilevel"/>
    <w:tmpl w:val="DF5C7690"/>
    <w:lvl w:ilvl="0" w:tplc="F4F4C27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2D17"/>
    <w:rsid w:val="00013F40"/>
    <w:rsid w:val="00014183"/>
    <w:rsid w:val="00015395"/>
    <w:rsid w:val="00020C99"/>
    <w:rsid w:val="00021538"/>
    <w:rsid w:val="00021997"/>
    <w:rsid w:val="00023A75"/>
    <w:rsid w:val="000243C8"/>
    <w:rsid w:val="0002587B"/>
    <w:rsid w:val="0002594D"/>
    <w:rsid w:val="00025A68"/>
    <w:rsid w:val="000306B0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4AE3"/>
    <w:rsid w:val="00077913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C42"/>
    <w:rsid w:val="000C2E5E"/>
    <w:rsid w:val="000C57B2"/>
    <w:rsid w:val="000C5B97"/>
    <w:rsid w:val="000C618E"/>
    <w:rsid w:val="000C6778"/>
    <w:rsid w:val="000D574E"/>
    <w:rsid w:val="000D596C"/>
    <w:rsid w:val="000D5AFD"/>
    <w:rsid w:val="000D5EB0"/>
    <w:rsid w:val="000D6D26"/>
    <w:rsid w:val="000E01E8"/>
    <w:rsid w:val="000E3A66"/>
    <w:rsid w:val="000E4BFC"/>
    <w:rsid w:val="000E6BBF"/>
    <w:rsid w:val="000F0FDC"/>
    <w:rsid w:val="000F48D6"/>
    <w:rsid w:val="000F4CC1"/>
    <w:rsid w:val="000F4DB2"/>
    <w:rsid w:val="000F5202"/>
    <w:rsid w:val="000F5BAB"/>
    <w:rsid w:val="000F7117"/>
    <w:rsid w:val="001018EC"/>
    <w:rsid w:val="00102D90"/>
    <w:rsid w:val="00102EF9"/>
    <w:rsid w:val="00103C77"/>
    <w:rsid w:val="00106A12"/>
    <w:rsid w:val="00106F2D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6BF2"/>
    <w:rsid w:val="00130F3F"/>
    <w:rsid w:val="00131ACB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3ED1"/>
    <w:rsid w:val="00145768"/>
    <w:rsid w:val="00145AEB"/>
    <w:rsid w:val="0014633D"/>
    <w:rsid w:val="00146C39"/>
    <w:rsid w:val="0015302A"/>
    <w:rsid w:val="001543BC"/>
    <w:rsid w:val="00154462"/>
    <w:rsid w:val="00155035"/>
    <w:rsid w:val="00156848"/>
    <w:rsid w:val="00156BD3"/>
    <w:rsid w:val="00156BDE"/>
    <w:rsid w:val="00157FB6"/>
    <w:rsid w:val="0016000F"/>
    <w:rsid w:val="00161D40"/>
    <w:rsid w:val="001626D8"/>
    <w:rsid w:val="0016276E"/>
    <w:rsid w:val="00164847"/>
    <w:rsid w:val="00170FAF"/>
    <w:rsid w:val="00171197"/>
    <w:rsid w:val="00171CC9"/>
    <w:rsid w:val="0017269B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764B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D9B"/>
    <w:rsid w:val="00244E8C"/>
    <w:rsid w:val="00245852"/>
    <w:rsid w:val="002503B8"/>
    <w:rsid w:val="00251295"/>
    <w:rsid w:val="00253328"/>
    <w:rsid w:val="002536D3"/>
    <w:rsid w:val="00261EF2"/>
    <w:rsid w:val="002635A5"/>
    <w:rsid w:val="002664C3"/>
    <w:rsid w:val="00270440"/>
    <w:rsid w:val="00271AB9"/>
    <w:rsid w:val="00272011"/>
    <w:rsid w:val="00272C90"/>
    <w:rsid w:val="00275506"/>
    <w:rsid w:val="00275817"/>
    <w:rsid w:val="002761EF"/>
    <w:rsid w:val="002775FD"/>
    <w:rsid w:val="00280444"/>
    <w:rsid w:val="00281E66"/>
    <w:rsid w:val="00282527"/>
    <w:rsid w:val="00283535"/>
    <w:rsid w:val="002837C2"/>
    <w:rsid w:val="002853D1"/>
    <w:rsid w:val="0028665E"/>
    <w:rsid w:val="00286E84"/>
    <w:rsid w:val="00287350"/>
    <w:rsid w:val="002900AD"/>
    <w:rsid w:val="00291981"/>
    <w:rsid w:val="002933CF"/>
    <w:rsid w:val="00293AA7"/>
    <w:rsid w:val="00293AE9"/>
    <w:rsid w:val="002954DC"/>
    <w:rsid w:val="00297C11"/>
    <w:rsid w:val="00297C52"/>
    <w:rsid w:val="00297D31"/>
    <w:rsid w:val="002A0548"/>
    <w:rsid w:val="002A5CA9"/>
    <w:rsid w:val="002A7B64"/>
    <w:rsid w:val="002B0B41"/>
    <w:rsid w:val="002B4B0C"/>
    <w:rsid w:val="002B72EC"/>
    <w:rsid w:val="002C2038"/>
    <w:rsid w:val="002C4B9C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F13C9"/>
    <w:rsid w:val="002F1B1C"/>
    <w:rsid w:val="002F20F0"/>
    <w:rsid w:val="002F2870"/>
    <w:rsid w:val="002F342B"/>
    <w:rsid w:val="00300787"/>
    <w:rsid w:val="00300EB2"/>
    <w:rsid w:val="003031B7"/>
    <w:rsid w:val="003061F5"/>
    <w:rsid w:val="0030778B"/>
    <w:rsid w:val="0031050B"/>
    <w:rsid w:val="00310647"/>
    <w:rsid w:val="00312988"/>
    <w:rsid w:val="00314785"/>
    <w:rsid w:val="00314E20"/>
    <w:rsid w:val="0031582A"/>
    <w:rsid w:val="00317C33"/>
    <w:rsid w:val="003208D4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0222"/>
    <w:rsid w:val="00342405"/>
    <w:rsid w:val="00343A5E"/>
    <w:rsid w:val="00343C8F"/>
    <w:rsid w:val="0034633A"/>
    <w:rsid w:val="00350C6C"/>
    <w:rsid w:val="0035137D"/>
    <w:rsid w:val="00352645"/>
    <w:rsid w:val="00355DA5"/>
    <w:rsid w:val="00357F4D"/>
    <w:rsid w:val="00361B65"/>
    <w:rsid w:val="00361E2C"/>
    <w:rsid w:val="00365372"/>
    <w:rsid w:val="003733A5"/>
    <w:rsid w:val="003765F8"/>
    <w:rsid w:val="003771C9"/>
    <w:rsid w:val="003775EE"/>
    <w:rsid w:val="00383586"/>
    <w:rsid w:val="00383F98"/>
    <w:rsid w:val="0038410B"/>
    <w:rsid w:val="003841AB"/>
    <w:rsid w:val="00387C74"/>
    <w:rsid w:val="00390547"/>
    <w:rsid w:val="00391AF7"/>
    <w:rsid w:val="00392784"/>
    <w:rsid w:val="003934AB"/>
    <w:rsid w:val="00393F35"/>
    <w:rsid w:val="00395ADB"/>
    <w:rsid w:val="0039657E"/>
    <w:rsid w:val="003969F9"/>
    <w:rsid w:val="00396DE3"/>
    <w:rsid w:val="003A1EDE"/>
    <w:rsid w:val="003A2A91"/>
    <w:rsid w:val="003A2B29"/>
    <w:rsid w:val="003A4EB9"/>
    <w:rsid w:val="003A75D1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D0B1E"/>
    <w:rsid w:val="003D0C02"/>
    <w:rsid w:val="003D2CF1"/>
    <w:rsid w:val="003D53D1"/>
    <w:rsid w:val="003E0D6B"/>
    <w:rsid w:val="003E0FFC"/>
    <w:rsid w:val="003E2AC4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1087"/>
    <w:rsid w:val="004026CF"/>
    <w:rsid w:val="00402CE2"/>
    <w:rsid w:val="00403471"/>
    <w:rsid w:val="00404342"/>
    <w:rsid w:val="00404B0B"/>
    <w:rsid w:val="00404DC6"/>
    <w:rsid w:val="00407B10"/>
    <w:rsid w:val="004113D3"/>
    <w:rsid w:val="00416CEB"/>
    <w:rsid w:val="0042035D"/>
    <w:rsid w:val="00421BD2"/>
    <w:rsid w:val="00422068"/>
    <w:rsid w:val="00424049"/>
    <w:rsid w:val="004252D0"/>
    <w:rsid w:val="00425EBD"/>
    <w:rsid w:val="004273D7"/>
    <w:rsid w:val="00431E84"/>
    <w:rsid w:val="00432020"/>
    <w:rsid w:val="0043327A"/>
    <w:rsid w:val="004355BA"/>
    <w:rsid w:val="00437713"/>
    <w:rsid w:val="00440EE6"/>
    <w:rsid w:val="0044126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65BF"/>
    <w:rsid w:val="004707A1"/>
    <w:rsid w:val="00471215"/>
    <w:rsid w:val="004727CD"/>
    <w:rsid w:val="00472967"/>
    <w:rsid w:val="00472C7A"/>
    <w:rsid w:val="00472C99"/>
    <w:rsid w:val="00474763"/>
    <w:rsid w:val="00474A3C"/>
    <w:rsid w:val="00475F48"/>
    <w:rsid w:val="00475F75"/>
    <w:rsid w:val="004762FA"/>
    <w:rsid w:val="00477142"/>
    <w:rsid w:val="0048005E"/>
    <w:rsid w:val="004871B0"/>
    <w:rsid w:val="004903EC"/>
    <w:rsid w:val="00490B90"/>
    <w:rsid w:val="00491DA6"/>
    <w:rsid w:val="00492941"/>
    <w:rsid w:val="0049297A"/>
    <w:rsid w:val="00493A55"/>
    <w:rsid w:val="00493D0C"/>
    <w:rsid w:val="00493D24"/>
    <w:rsid w:val="00494320"/>
    <w:rsid w:val="00494BB5"/>
    <w:rsid w:val="004951C6"/>
    <w:rsid w:val="00497117"/>
    <w:rsid w:val="004A29BE"/>
    <w:rsid w:val="004A2DAD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3287"/>
    <w:rsid w:val="004C32D6"/>
    <w:rsid w:val="004C5CF6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4369"/>
    <w:rsid w:val="005150E0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332E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5535"/>
    <w:rsid w:val="005509EB"/>
    <w:rsid w:val="00550BFB"/>
    <w:rsid w:val="0055192A"/>
    <w:rsid w:val="00551ACD"/>
    <w:rsid w:val="00553998"/>
    <w:rsid w:val="00553A89"/>
    <w:rsid w:val="00553CC3"/>
    <w:rsid w:val="005542E5"/>
    <w:rsid w:val="0055495C"/>
    <w:rsid w:val="00555391"/>
    <w:rsid w:val="00557D0F"/>
    <w:rsid w:val="00562E86"/>
    <w:rsid w:val="00563C77"/>
    <w:rsid w:val="00565C5C"/>
    <w:rsid w:val="00566CDE"/>
    <w:rsid w:val="00566E30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855DC"/>
    <w:rsid w:val="005868EB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F2F"/>
    <w:rsid w:val="005D1579"/>
    <w:rsid w:val="005D25B3"/>
    <w:rsid w:val="005D2904"/>
    <w:rsid w:val="005D3F68"/>
    <w:rsid w:val="005D5B93"/>
    <w:rsid w:val="005E008C"/>
    <w:rsid w:val="005E099A"/>
    <w:rsid w:val="005E1BD4"/>
    <w:rsid w:val="005E1ED2"/>
    <w:rsid w:val="005E2E84"/>
    <w:rsid w:val="005E32E9"/>
    <w:rsid w:val="005E3A2D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560E"/>
    <w:rsid w:val="0060614B"/>
    <w:rsid w:val="00606E62"/>
    <w:rsid w:val="0060786F"/>
    <w:rsid w:val="00610426"/>
    <w:rsid w:val="00611D1F"/>
    <w:rsid w:val="00611D74"/>
    <w:rsid w:val="00612C3D"/>
    <w:rsid w:val="00613FA0"/>
    <w:rsid w:val="00616207"/>
    <w:rsid w:val="00616F62"/>
    <w:rsid w:val="00617AA3"/>
    <w:rsid w:val="006200E9"/>
    <w:rsid w:val="00620CB8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19F5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0CC3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E3D"/>
    <w:rsid w:val="006D6163"/>
    <w:rsid w:val="006D6FA6"/>
    <w:rsid w:val="006D7129"/>
    <w:rsid w:val="006E0D7B"/>
    <w:rsid w:val="006E1277"/>
    <w:rsid w:val="006E466E"/>
    <w:rsid w:val="006E4E45"/>
    <w:rsid w:val="006E6F5F"/>
    <w:rsid w:val="006F0E3D"/>
    <w:rsid w:val="006F149C"/>
    <w:rsid w:val="006F1969"/>
    <w:rsid w:val="006F1D75"/>
    <w:rsid w:val="006F30D0"/>
    <w:rsid w:val="006F329C"/>
    <w:rsid w:val="006F392E"/>
    <w:rsid w:val="006F424C"/>
    <w:rsid w:val="006F4EDD"/>
    <w:rsid w:val="007022BD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015"/>
    <w:rsid w:val="007401C4"/>
    <w:rsid w:val="00741346"/>
    <w:rsid w:val="0074184D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57588"/>
    <w:rsid w:val="0076087B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861C1"/>
    <w:rsid w:val="0078753E"/>
    <w:rsid w:val="00790415"/>
    <w:rsid w:val="00790FDB"/>
    <w:rsid w:val="007948DD"/>
    <w:rsid w:val="00796420"/>
    <w:rsid w:val="00797CA3"/>
    <w:rsid w:val="007A012C"/>
    <w:rsid w:val="007A0698"/>
    <w:rsid w:val="007A159C"/>
    <w:rsid w:val="007A2030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C14A2"/>
    <w:rsid w:val="007C371D"/>
    <w:rsid w:val="007C4291"/>
    <w:rsid w:val="007C5422"/>
    <w:rsid w:val="007C6A34"/>
    <w:rsid w:val="007D06B5"/>
    <w:rsid w:val="007D100C"/>
    <w:rsid w:val="007D12D8"/>
    <w:rsid w:val="007D23C0"/>
    <w:rsid w:val="007D3930"/>
    <w:rsid w:val="007D3CF7"/>
    <w:rsid w:val="007E262F"/>
    <w:rsid w:val="007E4FEF"/>
    <w:rsid w:val="007E6E12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5F1"/>
    <w:rsid w:val="00813800"/>
    <w:rsid w:val="008207DB"/>
    <w:rsid w:val="00821310"/>
    <w:rsid w:val="008217FD"/>
    <w:rsid w:val="00823347"/>
    <w:rsid w:val="00824C73"/>
    <w:rsid w:val="00824DDA"/>
    <w:rsid w:val="00827327"/>
    <w:rsid w:val="00827B07"/>
    <w:rsid w:val="008313DD"/>
    <w:rsid w:val="00831955"/>
    <w:rsid w:val="008329DB"/>
    <w:rsid w:val="008353C5"/>
    <w:rsid w:val="0084041C"/>
    <w:rsid w:val="00840A73"/>
    <w:rsid w:val="00841AE0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57AA8"/>
    <w:rsid w:val="00860DAD"/>
    <w:rsid w:val="00867567"/>
    <w:rsid w:val="0087262A"/>
    <w:rsid w:val="00873F9C"/>
    <w:rsid w:val="008750F5"/>
    <w:rsid w:val="0087568F"/>
    <w:rsid w:val="008772A0"/>
    <w:rsid w:val="008772C2"/>
    <w:rsid w:val="00877453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2D36"/>
    <w:rsid w:val="008A4029"/>
    <w:rsid w:val="008A4DC7"/>
    <w:rsid w:val="008A60E2"/>
    <w:rsid w:val="008A7C8A"/>
    <w:rsid w:val="008B286E"/>
    <w:rsid w:val="008B45DD"/>
    <w:rsid w:val="008B64ED"/>
    <w:rsid w:val="008B6A05"/>
    <w:rsid w:val="008B7E79"/>
    <w:rsid w:val="008C155D"/>
    <w:rsid w:val="008C31DB"/>
    <w:rsid w:val="008C3759"/>
    <w:rsid w:val="008C3792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F0889"/>
    <w:rsid w:val="008F08D7"/>
    <w:rsid w:val="008F0BF8"/>
    <w:rsid w:val="008F247B"/>
    <w:rsid w:val="008F36D2"/>
    <w:rsid w:val="008F53F4"/>
    <w:rsid w:val="0090116F"/>
    <w:rsid w:val="00907D23"/>
    <w:rsid w:val="00910854"/>
    <w:rsid w:val="00912BE7"/>
    <w:rsid w:val="00913F28"/>
    <w:rsid w:val="00915DF5"/>
    <w:rsid w:val="00916589"/>
    <w:rsid w:val="00917AF1"/>
    <w:rsid w:val="00921F18"/>
    <w:rsid w:val="009232F6"/>
    <w:rsid w:val="00923CEB"/>
    <w:rsid w:val="0092443D"/>
    <w:rsid w:val="0092683D"/>
    <w:rsid w:val="00927C62"/>
    <w:rsid w:val="00930F09"/>
    <w:rsid w:val="00932D43"/>
    <w:rsid w:val="0093543F"/>
    <w:rsid w:val="00937285"/>
    <w:rsid w:val="0093783C"/>
    <w:rsid w:val="0094037D"/>
    <w:rsid w:val="00940F47"/>
    <w:rsid w:val="009418B7"/>
    <w:rsid w:val="0094204D"/>
    <w:rsid w:val="00942E94"/>
    <w:rsid w:val="00951844"/>
    <w:rsid w:val="009537FD"/>
    <w:rsid w:val="00953891"/>
    <w:rsid w:val="0095399B"/>
    <w:rsid w:val="00954B8E"/>
    <w:rsid w:val="00956C5B"/>
    <w:rsid w:val="00960570"/>
    <w:rsid w:val="00963ACC"/>
    <w:rsid w:val="00964482"/>
    <w:rsid w:val="00964BE3"/>
    <w:rsid w:val="00965FC1"/>
    <w:rsid w:val="00966636"/>
    <w:rsid w:val="009670C6"/>
    <w:rsid w:val="00967192"/>
    <w:rsid w:val="00967B24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173A"/>
    <w:rsid w:val="009924BE"/>
    <w:rsid w:val="00992696"/>
    <w:rsid w:val="00992BF5"/>
    <w:rsid w:val="00992CE4"/>
    <w:rsid w:val="0099452A"/>
    <w:rsid w:val="009946CA"/>
    <w:rsid w:val="009952DB"/>
    <w:rsid w:val="00997416"/>
    <w:rsid w:val="00997456"/>
    <w:rsid w:val="00997654"/>
    <w:rsid w:val="009A13E0"/>
    <w:rsid w:val="009A1BC5"/>
    <w:rsid w:val="009A2B7B"/>
    <w:rsid w:val="009A437C"/>
    <w:rsid w:val="009A4380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1A88"/>
    <w:rsid w:val="009C1C5C"/>
    <w:rsid w:val="009C37FA"/>
    <w:rsid w:val="009C458D"/>
    <w:rsid w:val="009C4BEE"/>
    <w:rsid w:val="009C599A"/>
    <w:rsid w:val="009C5FDC"/>
    <w:rsid w:val="009D1257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ABD"/>
    <w:rsid w:val="00A30EC0"/>
    <w:rsid w:val="00A31453"/>
    <w:rsid w:val="00A3386A"/>
    <w:rsid w:val="00A36339"/>
    <w:rsid w:val="00A375BB"/>
    <w:rsid w:val="00A4048A"/>
    <w:rsid w:val="00A40E3B"/>
    <w:rsid w:val="00A41B77"/>
    <w:rsid w:val="00A427E3"/>
    <w:rsid w:val="00A445BF"/>
    <w:rsid w:val="00A44CAE"/>
    <w:rsid w:val="00A45981"/>
    <w:rsid w:val="00A4779B"/>
    <w:rsid w:val="00A50AE1"/>
    <w:rsid w:val="00A50FE6"/>
    <w:rsid w:val="00A510C2"/>
    <w:rsid w:val="00A51335"/>
    <w:rsid w:val="00A5309A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BFE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B22F6"/>
    <w:rsid w:val="00AB233E"/>
    <w:rsid w:val="00AB256C"/>
    <w:rsid w:val="00AB2746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8E1"/>
    <w:rsid w:val="00AD3DCA"/>
    <w:rsid w:val="00AE00C7"/>
    <w:rsid w:val="00AE1CFB"/>
    <w:rsid w:val="00AE1E36"/>
    <w:rsid w:val="00AE2FEE"/>
    <w:rsid w:val="00AE534E"/>
    <w:rsid w:val="00AE56B8"/>
    <w:rsid w:val="00AE6DE5"/>
    <w:rsid w:val="00AF282A"/>
    <w:rsid w:val="00AF2A66"/>
    <w:rsid w:val="00AF4FC5"/>
    <w:rsid w:val="00AF5FF3"/>
    <w:rsid w:val="00AF6D56"/>
    <w:rsid w:val="00AF73E7"/>
    <w:rsid w:val="00B01104"/>
    <w:rsid w:val="00B03278"/>
    <w:rsid w:val="00B04691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17334"/>
    <w:rsid w:val="00B21493"/>
    <w:rsid w:val="00B2240B"/>
    <w:rsid w:val="00B24439"/>
    <w:rsid w:val="00B251D4"/>
    <w:rsid w:val="00B265E3"/>
    <w:rsid w:val="00B272F0"/>
    <w:rsid w:val="00B309AF"/>
    <w:rsid w:val="00B30F1B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1EB3"/>
    <w:rsid w:val="00B628D3"/>
    <w:rsid w:val="00B66000"/>
    <w:rsid w:val="00B6671E"/>
    <w:rsid w:val="00B67016"/>
    <w:rsid w:val="00B670DB"/>
    <w:rsid w:val="00B71FC7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A706D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4CD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54D1"/>
    <w:rsid w:val="00C26702"/>
    <w:rsid w:val="00C27554"/>
    <w:rsid w:val="00C30D49"/>
    <w:rsid w:val="00C327AB"/>
    <w:rsid w:val="00C33185"/>
    <w:rsid w:val="00C364C7"/>
    <w:rsid w:val="00C41DA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951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0258"/>
    <w:rsid w:val="00C911CD"/>
    <w:rsid w:val="00C931D5"/>
    <w:rsid w:val="00C94ECB"/>
    <w:rsid w:val="00CA10DF"/>
    <w:rsid w:val="00CA3B97"/>
    <w:rsid w:val="00CA42F7"/>
    <w:rsid w:val="00CA5DAD"/>
    <w:rsid w:val="00CA7AF5"/>
    <w:rsid w:val="00CB0AA9"/>
    <w:rsid w:val="00CB0D6A"/>
    <w:rsid w:val="00CB19FF"/>
    <w:rsid w:val="00CB3124"/>
    <w:rsid w:val="00CB3CE4"/>
    <w:rsid w:val="00CB7AFF"/>
    <w:rsid w:val="00CC2400"/>
    <w:rsid w:val="00CC3422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606"/>
    <w:rsid w:val="00D278AE"/>
    <w:rsid w:val="00D2792C"/>
    <w:rsid w:val="00D27D58"/>
    <w:rsid w:val="00D31728"/>
    <w:rsid w:val="00D32678"/>
    <w:rsid w:val="00D32DC0"/>
    <w:rsid w:val="00D34CBA"/>
    <w:rsid w:val="00D41DFB"/>
    <w:rsid w:val="00D42B6B"/>
    <w:rsid w:val="00D44261"/>
    <w:rsid w:val="00D449F0"/>
    <w:rsid w:val="00D45DA1"/>
    <w:rsid w:val="00D47090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3712"/>
    <w:rsid w:val="00D76A10"/>
    <w:rsid w:val="00D80484"/>
    <w:rsid w:val="00D80F91"/>
    <w:rsid w:val="00D827C9"/>
    <w:rsid w:val="00D844FB"/>
    <w:rsid w:val="00D84AFD"/>
    <w:rsid w:val="00D866D6"/>
    <w:rsid w:val="00D8739A"/>
    <w:rsid w:val="00D912F7"/>
    <w:rsid w:val="00D915EA"/>
    <w:rsid w:val="00D917CF"/>
    <w:rsid w:val="00D92E38"/>
    <w:rsid w:val="00D95511"/>
    <w:rsid w:val="00D95AA7"/>
    <w:rsid w:val="00D972BB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2CB1"/>
    <w:rsid w:val="00E04CA9"/>
    <w:rsid w:val="00E05181"/>
    <w:rsid w:val="00E05939"/>
    <w:rsid w:val="00E05F60"/>
    <w:rsid w:val="00E0632B"/>
    <w:rsid w:val="00E07B83"/>
    <w:rsid w:val="00E100F3"/>
    <w:rsid w:val="00E11233"/>
    <w:rsid w:val="00E11D4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0FEF"/>
    <w:rsid w:val="00E311FC"/>
    <w:rsid w:val="00E34E60"/>
    <w:rsid w:val="00E368EC"/>
    <w:rsid w:val="00E4001B"/>
    <w:rsid w:val="00E41324"/>
    <w:rsid w:val="00E44A86"/>
    <w:rsid w:val="00E451BA"/>
    <w:rsid w:val="00E45C0C"/>
    <w:rsid w:val="00E5096C"/>
    <w:rsid w:val="00E50C6A"/>
    <w:rsid w:val="00E5302B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1FC5"/>
    <w:rsid w:val="00E92C5A"/>
    <w:rsid w:val="00E9538A"/>
    <w:rsid w:val="00E95F2A"/>
    <w:rsid w:val="00E96FFF"/>
    <w:rsid w:val="00EA0CC5"/>
    <w:rsid w:val="00EA1C4F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614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E54"/>
    <w:rsid w:val="00EF3653"/>
    <w:rsid w:val="00EF51BE"/>
    <w:rsid w:val="00F01213"/>
    <w:rsid w:val="00F03BD9"/>
    <w:rsid w:val="00F03CD4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A7D"/>
    <w:rsid w:val="00F34D9A"/>
    <w:rsid w:val="00F34E0E"/>
    <w:rsid w:val="00F353EE"/>
    <w:rsid w:val="00F42092"/>
    <w:rsid w:val="00F420F1"/>
    <w:rsid w:val="00F42B95"/>
    <w:rsid w:val="00F43F04"/>
    <w:rsid w:val="00F44CFD"/>
    <w:rsid w:val="00F45B59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2FFF"/>
    <w:rsid w:val="00F641C6"/>
    <w:rsid w:val="00F67FAE"/>
    <w:rsid w:val="00F742B9"/>
    <w:rsid w:val="00F7647E"/>
    <w:rsid w:val="00F76BE7"/>
    <w:rsid w:val="00F76E4A"/>
    <w:rsid w:val="00F77E31"/>
    <w:rsid w:val="00F8099B"/>
    <w:rsid w:val="00F81A68"/>
    <w:rsid w:val="00F829E4"/>
    <w:rsid w:val="00F82D14"/>
    <w:rsid w:val="00F84070"/>
    <w:rsid w:val="00F84E2A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519F"/>
    <w:rsid w:val="00FC00F7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57B7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7</cp:revision>
  <dcterms:created xsi:type="dcterms:W3CDTF">2016-08-02T04:33:00Z</dcterms:created>
  <dcterms:modified xsi:type="dcterms:W3CDTF">2016-08-13T03:43:00Z</dcterms:modified>
</cp:coreProperties>
</file>